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3970" w14:textId="77777777" w:rsidR="004658EC" w:rsidRDefault="00870962">
      <w:pPr>
        <w:pStyle w:val="Heading1"/>
      </w:pPr>
      <w:r>
        <w:t>WB Alloy Welding Products Ltd</w:t>
      </w:r>
    </w:p>
    <w:p w14:paraId="63973775" w14:textId="77777777" w:rsidR="004658EC" w:rsidRDefault="00870962">
      <w:pPr>
        <w:pStyle w:val="Heading2"/>
      </w:pPr>
      <w:r>
        <w:t>Health &amp; Safety Policy for Sub-Contractors</w:t>
      </w:r>
    </w:p>
    <w:p w14:paraId="3B375F12" w14:textId="77777777" w:rsidR="004658EC" w:rsidRDefault="00870962">
      <w:pPr>
        <w:pStyle w:val="Heading3"/>
      </w:pPr>
      <w:r>
        <w:t>Policy Statement</w:t>
      </w:r>
    </w:p>
    <w:p w14:paraId="5646FEAB" w14:textId="77777777" w:rsidR="004658EC" w:rsidRDefault="00870962">
      <w:r>
        <w:t xml:space="preserve">WB Alloy Welding Products Ltd is committed to maintaining a safe and healthy working environment for all personnel, including subcontractors. To uphold this </w:t>
      </w:r>
      <w:r>
        <w:t>commitment, the company mandates that all subcontractors adhere strictly to its Health &amp; Safety policies and procedures while operating on any of its premises or project sites. This commitment extends to our ISO 50001 Energy Management System, and subcontractors must also support our energy preservation principles.</w:t>
      </w:r>
    </w:p>
    <w:p w14:paraId="7CA4CABF" w14:textId="77777777" w:rsidR="004658EC" w:rsidRDefault="00870962">
      <w:pPr>
        <w:pStyle w:val="Heading3"/>
      </w:pPr>
      <w:r>
        <w:t>Policy Requirements</w:t>
      </w:r>
    </w:p>
    <w:p w14:paraId="5902FF6A" w14:textId="77777777" w:rsidR="004658EC" w:rsidRDefault="00870962">
      <w:pPr>
        <w:pStyle w:val="ListBullet"/>
      </w:pPr>
      <w:r>
        <w:t>Pre-Work Induction</w:t>
      </w:r>
    </w:p>
    <w:p w14:paraId="630D736D" w14:textId="77777777" w:rsidR="004658EC" w:rsidRDefault="00870962">
      <w:r>
        <w:t>All subcontractors must attend a site-specific Health &amp; Safety induction before starting any work. This induction will cover: the company’s safety procedures, emergency protocols, and site-specific hazards.</w:t>
      </w:r>
    </w:p>
    <w:p w14:paraId="16120859" w14:textId="77777777" w:rsidR="004658EC" w:rsidRDefault="00870962">
      <w:pPr>
        <w:pStyle w:val="ListBullet"/>
      </w:pPr>
      <w:r>
        <w:t>Compliance with Legislation</w:t>
      </w:r>
    </w:p>
    <w:p w14:paraId="4CD6F973" w14:textId="77777777" w:rsidR="004658EC" w:rsidRDefault="00870962">
      <w:r>
        <w:t>Subcontractors are required to comply fully with all relevant Health &amp; Safety legislation, including but not limited to: The Health and Safety at Work Act 1974 and applicable regulations and codes of practice.</w:t>
      </w:r>
    </w:p>
    <w:p w14:paraId="6E2C96AD" w14:textId="77777777" w:rsidR="004658EC" w:rsidRDefault="00870962">
      <w:pPr>
        <w:pStyle w:val="ListBullet"/>
      </w:pPr>
      <w:r>
        <w:t>Risk Assessments and Method Statements (RAMS)</w:t>
      </w:r>
    </w:p>
    <w:p w14:paraId="3F9D6C40" w14:textId="77777777" w:rsidR="004658EC" w:rsidRDefault="00870962">
      <w:r>
        <w:t>Prior to commencing work, subcontractors must submit Risk Assessments and Method Statements for approval. These must reflect the nature of the work, identify hazards, and outline how risks will be controlled.</w:t>
      </w:r>
    </w:p>
    <w:p w14:paraId="154EA167" w14:textId="77777777" w:rsidR="004658EC" w:rsidRDefault="00870962">
      <w:pPr>
        <w:pStyle w:val="ListBullet"/>
      </w:pPr>
      <w:r>
        <w:t>Use of PPE and Safety Equipment</w:t>
      </w:r>
    </w:p>
    <w:p w14:paraId="0492B135" w14:textId="77777777" w:rsidR="004658EC" w:rsidRDefault="00870962">
      <w:r>
        <w:t>Subcontractors must provide and ensure proper use of Personal Protective Equipment (PPE) appropriate to the identified risks.</w:t>
      </w:r>
    </w:p>
    <w:p w14:paraId="0AA4E7FE" w14:textId="77777777" w:rsidR="004658EC" w:rsidRDefault="00870962">
      <w:pPr>
        <w:pStyle w:val="ListBullet"/>
      </w:pPr>
      <w:r>
        <w:t>Monitoring and Enforcement</w:t>
      </w:r>
    </w:p>
    <w:p w14:paraId="7364B56A" w14:textId="77777777" w:rsidR="004658EC" w:rsidRDefault="00870962">
      <w:r>
        <w:t>WB Alloy Welding Products Ltd reserves the right to monitor subcontractor compliance on-site. Failure to meet standards may result in immediate suspension or termination of activities.</w:t>
      </w:r>
    </w:p>
    <w:p w14:paraId="7990A1E9" w14:textId="77777777" w:rsidR="004658EC" w:rsidRDefault="00870962">
      <w:pPr>
        <w:pStyle w:val="ListBullet"/>
      </w:pPr>
      <w:r>
        <w:t>Incident Reporting</w:t>
      </w:r>
    </w:p>
    <w:p w14:paraId="3CA051F8" w14:textId="77777777" w:rsidR="004658EC" w:rsidRDefault="00870962">
      <w:r>
        <w:t>All accidents, incidents, and near misses involving subcontractors must be reported immediately to the Site Manager or Health &amp; Safety Representative.</w:t>
      </w:r>
    </w:p>
    <w:p w14:paraId="6D756757" w14:textId="77777777" w:rsidR="004658EC" w:rsidRDefault="00870962">
      <w:pPr>
        <w:pStyle w:val="ListBullet"/>
      </w:pPr>
      <w:r>
        <w:t>Responsibility</w:t>
      </w:r>
    </w:p>
    <w:p w14:paraId="4C0A630D" w14:textId="77777777" w:rsidR="004658EC" w:rsidRDefault="00870962">
      <w:r>
        <w:t>Main contractors or site managers are responsible for ensuring subcontractors understand their Health &amp; Safety obligations and have the necessary information and support to work safely.</w:t>
      </w:r>
    </w:p>
    <w:p w14:paraId="4586B9AC" w14:textId="77777777" w:rsidR="004658EC" w:rsidRDefault="00870962">
      <w:pPr>
        <w:pStyle w:val="ListBullet"/>
      </w:pPr>
      <w:r>
        <w:t>Energy Management Commitment</w:t>
      </w:r>
    </w:p>
    <w:p w14:paraId="5C8DCE0E" w14:textId="77777777" w:rsidR="004658EC" w:rsidRDefault="00870962">
      <w:r>
        <w:t>As part of our ISO 50001 Energy Management System, subcontractors must commit to supporting WB Alloy Welding Products Ltd's energy preservation principles, including efficient energy use and minimizing wasteful practices.</w:t>
      </w:r>
    </w:p>
    <w:p w14:paraId="4726CF5E" w14:textId="77777777" w:rsidR="004658EC" w:rsidRDefault="00870962">
      <w:pPr>
        <w:pStyle w:val="Heading3"/>
      </w:pPr>
      <w:r>
        <w:t>Policy Review</w:t>
      </w:r>
    </w:p>
    <w:p w14:paraId="36EE32A6" w14:textId="77777777" w:rsidR="004658EC" w:rsidRDefault="00870962">
      <w:r>
        <w:t>This policy will be reviewed annually and updated as required in response to changes in legislation, company procedures, or site operations.</w:t>
      </w:r>
    </w:p>
    <w:p w14:paraId="6B19DA8D" w14:textId="77777777" w:rsidR="004658EC" w:rsidRDefault="00870962">
      <w:r>
        <w:br/>
        <w:t>Contractor Acknowledgment:</w:t>
      </w:r>
      <w:r>
        <w:br/>
      </w:r>
    </w:p>
    <w:p w14:paraId="59E241AA" w14:textId="77777777" w:rsidR="004658EC" w:rsidRDefault="00870962">
      <w:r>
        <w:t>Company Name: ________________________________________</w:t>
      </w:r>
    </w:p>
    <w:p w14:paraId="57FE0D12" w14:textId="77777777" w:rsidR="004658EC" w:rsidRDefault="00870962">
      <w:r>
        <w:t>Representative Name: ________________________________</w:t>
      </w:r>
    </w:p>
    <w:p w14:paraId="48483E1C" w14:textId="77777777" w:rsidR="004658EC" w:rsidRDefault="00870962">
      <w:r>
        <w:t>Signature: __________________________________________</w:t>
      </w:r>
    </w:p>
    <w:p w14:paraId="16839875" w14:textId="77777777" w:rsidR="004658EC" w:rsidRDefault="00870962">
      <w:r>
        <w:t>Date: ______________________________________________</w:t>
      </w:r>
    </w:p>
    <w:p w14:paraId="693C52EC" w14:textId="7A00FE8E" w:rsidR="00F24A86" w:rsidRDefault="00F24A86">
      <w:r>
        <w:t>Document Reference: WB230424</w:t>
      </w:r>
    </w:p>
    <w:p w14:paraId="13D582F6" w14:textId="1BEA026A" w:rsidR="00F24A86" w:rsidRDefault="00F24A86">
      <w:r>
        <w:rPr>
          <w:noProof/>
        </w:rPr>
        <w:drawing>
          <wp:inline distT="0" distB="0" distL="0" distR="0" wp14:anchorId="12E22775" wp14:editId="2B8EAF5B">
            <wp:extent cx="1219200" cy="657225"/>
            <wp:effectExtent l="0" t="0" r="0" b="9525"/>
            <wp:docPr id="878853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657225"/>
                    </a:xfrm>
                    <a:prstGeom prst="rect">
                      <a:avLst/>
                    </a:prstGeom>
                    <a:noFill/>
                  </pic:spPr>
                </pic:pic>
              </a:graphicData>
            </a:graphic>
          </wp:inline>
        </w:drawing>
      </w:r>
    </w:p>
    <w:sectPr w:rsidR="00F24A8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9192315">
    <w:abstractNumId w:val="8"/>
  </w:num>
  <w:num w:numId="2" w16cid:durableId="1578906395">
    <w:abstractNumId w:val="6"/>
  </w:num>
  <w:num w:numId="3" w16cid:durableId="1434741326">
    <w:abstractNumId w:val="5"/>
  </w:num>
  <w:num w:numId="4" w16cid:durableId="1167021132">
    <w:abstractNumId w:val="4"/>
  </w:num>
  <w:num w:numId="5" w16cid:durableId="333846965">
    <w:abstractNumId w:val="7"/>
  </w:num>
  <w:num w:numId="6" w16cid:durableId="996809260">
    <w:abstractNumId w:val="3"/>
  </w:num>
  <w:num w:numId="7" w16cid:durableId="1988583403">
    <w:abstractNumId w:val="2"/>
  </w:num>
  <w:num w:numId="8" w16cid:durableId="34545896">
    <w:abstractNumId w:val="1"/>
  </w:num>
  <w:num w:numId="9" w16cid:durableId="1971936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204E"/>
    <w:rsid w:val="0006063C"/>
    <w:rsid w:val="0015074B"/>
    <w:rsid w:val="0029639D"/>
    <w:rsid w:val="00326F90"/>
    <w:rsid w:val="004658EC"/>
    <w:rsid w:val="005B41FC"/>
    <w:rsid w:val="006D090B"/>
    <w:rsid w:val="00870962"/>
    <w:rsid w:val="00AA1D8D"/>
    <w:rsid w:val="00B47730"/>
    <w:rsid w:val="00CB0664"/>
    <w:rsid w:val="00E07FA5"/>
    <w:rsid w:val="00F24A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D5F19"/>
  <w14:defaultImageDpi w14:val="300"/>
  <w15:docId w15:val="{E432F817-6395-480E-9C52-1283DA8A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Mccrae</cp:lastModifiedBy>
  <cp:revision>2</cp:revision>
  <dcterms:created xsi:type="dcterms:W3CDTF">2025-04-23T09:22:00Z</dcterms:created>
  <dcterms:modified xsi:type="dcterms:W3CDTF">2025-04-23T09:22:00Z</dcterms:modified>
  <cp:category/>
</cp:coreProperties>
</file>